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54F3C" w:rsidRPr="00D54F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4F3C" w:rsidRPr="00D54F3C" w:rsidRDefault="00D54F3C" w:rsidP="00D54F3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F3C">
              <w:rPr>
                <w:rFonts w:ascii="宋体" w:eastAsia="宋体" w:hAnsi="宋体" w:cs="宋体"/>
                <w:kern w:val="0"/>
                <w:sz w:val="24"/>
                <w:szCs w:val="24"/>
              </w:rPr>
              <w:t>天津市建设工程文明施工管理规定</w:t>
            </w:r>
          </w:p>
        </w:tc>
      </w:tr>
      <w:tr w:rsidR="00D54F3C" w:rsidRPr="00D54F3C">
        <w:trPr>
          <w:trHeight w:val="1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4F3C" w:rsidRPr="00D54F3C" w:rsidRDefault="00D54F3C" w:rsidP="00D54F3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D54F3C" w:rsidRPr="00D54F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90"/>
            </w:tblGrid>
            <w:tr w:rsidR="00D54F3C" w:rsidRPr="00D54F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4F3C" w:rsidRPr="00D54F3C" w:rsidRDefault="00D54F3C" w:rsidP="00D54F3C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第100号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天津市建设工程文明施工管理规定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《天津市建设工程文明施工管理规定》 已于2006年4月24日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经市人民政府第70次常务会议通过，现予公布，自2006年6月1日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起施行。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　　　　　　　　　　 市长　戴相龙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　　　　　　　　　　　　　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二ＯＯ六年四月二十八日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　　　　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天津市建设工程文明施工管理规定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　　　　　　　　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第一章　总 则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第一条 为加强本市建设工程文明施工管理， 提高施工管理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水平，维护城市市容整洁，保障人身和公共安全，根据国家有关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法律、法规，结合本市实际情况，制定本规定。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第二条 本规定适用于本市行政区域内建设工程的新建、 改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建、扩建和房屋拆除等施工活动及监督管理。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本规定所称建设工程是指土木工程、建筑工程、线路管道工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程和设备安装及装修工程。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本规定所称文明施工是指建设工程施工过程中按照规定采取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措施，保障作业环境、市容环境卫生质量和人员健康安全的施工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活动。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第三条　市建设行政主管部门对全市建设工程文明施工实施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统一监督管理，并负责本规定的组织实施。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区、县建设行政主管部门按照职责分工，对本行政区域内的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建设工程文明施工实施监督管理。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市和区县建设安全监督管理机构按照市建设行政主管部门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定的职责分工，负责建设工程文明施工的日常监督管理工作。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第四条 本市对施工现场实行联合检查制度。 环保、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市容环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境、卫生、质监、安全监管、国土资源等有关部门对施工现场进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行专项执法检查，应当由建设行政主管部门统一组织实施。法律、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法规另有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规定的，从其规定。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第五条 建设工程文明施工管理实行企业负责、 中介评估、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政府监管的原则。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　　第二章　一般规定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第六条 建设单位应当依据国家有关法律、 法规和文明施工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质量标准，在相关合同中明确勘察、施工、工程监理等单位的安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全文明施工责任，并应用现代信息技术，实施远程视频监控。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第七条 建设单位在编制工程概算时， 应当依据市建设行政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主管部门的有关规定，确定建设工程安全作业环境及安全施工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措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施所需费用。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建设单位应当按照规定将建设工程安全作业环境及安全施工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措施所需费用一次性存入规定的银行专项账户，在向建设安全监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督管理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机构办理安全施工措施资料备案时，一并提供专项账户存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款有效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凭证，没有提供专项账户存款凭证的，建设安全监督管理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机构不予备案。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建设工程安全作业环境及安全施工措施费用应当专款专用，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其使用、划拨接受建设安全监督管理机构的监督。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第八条　施工现场实行安全文明施工质量标准化管理达标评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估制度。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施工单位负责落实施工现场安全文明施工质量标准化管理达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标，委托评估机构进行达标评估，达到市建设行政主管部门规定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的安全文明施工质量标准的，开户银行凭建设安全监督管理机构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出具的备案证明将安全文明施工措施费用划拨给施工单位。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受委托的评估机构，应当具有建筑业的安全评价资质，对作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出的达标评估结果负责，并将管理达标评估报告向建设安全监督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管理机构备案。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第九条　工程监理单位应当按照监理合同的约定将文明施工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纳入监理范围，对施工组织设计中的文明施工管理措施是否符合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工程建设强制性标准进行审查，并与建设工程监理规范确定的内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容同步实施。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工程监理单位在实施监理过程中，发现不符合文明施工要求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的，应当要求施工单位整改；情况严重的，应当要求施工单位暂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时停止施工，并及时报告建设单位。施工单位拒不整改或者不停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止施工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的，工程监理单位应当及时向有关主管部门报告。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第十条 建设工程实行施工总承包的， 由总承包单位对施工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现场的安全文明施工实施统一管理。分包单位应当服从总承包单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位的管理，并对分包范围内的安全文明施工向总承包单位负责。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建设工程未实行施工总承包的，由建设单位统一协调管理，各施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工单位按照承包范围分别负责。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施工单位工程项目负责人对施工现场文明施工直接负责，组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织编制实施文明施工方案，落实文明施工责任制，实行文明施工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目标管理。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第十一条 施工单位应当遵守有关环境保护和安全生产法律、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法规的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规定，采取措施防止或者减少粉尘、废气、废水、固体废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物、噪声、振动和照明产生的污染和危害。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　　第三章　现场管理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第十二条 施工现场的施工区、 办公区、生活区应当分开设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置，实行区划管理。生活、办公设施应当科学合理布局，并符合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城市环境、卫生、消防安全及安全文明施工标准化管理的有关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定。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第十三条 施工现场的场区应干净整齐，施工现场的楼梯口、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电梯井口、预留洞口、通道口和建筑物临边部位应当设置整齐、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标准的防护装置，各类警示标志设置明显。施工作业面应当保持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良好的安全作业环境，余料及时清理、清扫，禁止随意丢弃。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第十四条 施工现场的各种设施、 建筑材料、设备器材、现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场制品、成品半成品、构配件等物料应当按照施工总平面图划定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的区域存放，并设置标签。禁止混放或在施工现场外擅自占道堆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放建筑材料、工程渣土和建筑垃圾。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施工现场堆放砂、 石等散体物料的， 应当设置高度不低于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0.5米的堆放池， 并对物料裸露部分实施苫盖。土方、工程渣土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和垃圾应当集中堆放,堆放高度不得超出围挡高度，并采取苫盖、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固化措施。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第十五条 建设单位在施工现场应当按照规定设置实体围挡，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并符合下列要求：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（一）围挡材质采用砌体或者定型板材，有基础和墙帽。围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挡外侧与道路衔接处要采用绿化或者硬化铺装措施。围挡必须稳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固、安全、整洁、美观；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（二）城镇建成区、风景旅游区、市容景观道路、交通主干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道及机场、 码头、 车站、广场的施工现场，围挡高度不得低于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2.5米，其他地区围挡高度不得低于1.8米；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（三）围挡大门应当采用封闭门扇，设置应当符合消防要求，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其宽度不得小于6米;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（四）市政工程、道路维修及地下管线敷设工程项目工地围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挡可以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连续设置，也可以按工程进度分段设置。特殊情况不能进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行围挡的，应当设置安全警示标志，并在工程险要处采取隔离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措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施；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（五）拆除工程应当在拆除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前采用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金属板材做临时围挡，拆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除完成后设置符合本规定要求的围挡。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第十六条 在城市建成区、机场、车站、广场的施工现场内，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地面应当实行混凝土硬化；其他地区的施工现场从大门入口处应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设置长度不少于30米的混凝土路面，裸露地面应当采取绿化措施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或采用绿色防尘网苫盖。在大门入口处应当设置冲车设备，对驶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出场区的车辆进行冲洗。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第十七条　建筑物外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檐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脚手架应当使用符合国家和有关部门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要求的全封闭的绿色安全立网，防止高空坠物和建筑粉尘飞扬。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安全立网应当定期冲洗，保持清洁。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第十八条 施工产生的渣土、 泥浆及废弃物应当随产随清。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暂存的渣土应当集中堆放并全部苫盖。禁止渣土外溢至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围挡以外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或者露天存放。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施工现场渣土和垃圾清运应当采取喷淋压尘装载。禁止将建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筑物内的垃圾凌空抛撒。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施工单位运输工程渣土、泥浆、建筑垃圾及砂、石等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散体建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筑材料，应当采用密闭运输车辆，并按指定路线行驶。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第十九条　拆除建筑物和构筑物应当采用符合要求的作业方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式，拆除、清运时要采取喷淋措施。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拆除建筑物和构筑物后暂时不能开工的建设用地，建设单位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应当实施简易绿化、绿色防尘网苫盖或者硬化铺装措施。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第二十条　在本市外环线以内区域和外环线以外的区县建成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区、风景旅游区内施工, 应当采用商品混凝土和成品灰，使用清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洁能源。禁止在施工现场搅拌混凝土和灰土、露天堆放水泥和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灰，焚烧垃圾等有害物质。在施工现场不得将煤炭、木材及油毡、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油漆等材料作为燃烧能源。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第二十一条　在施工现场搭建的临时建筑物应当按照本市有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关规定，采用轻钢结构标准型拼装活动板房，搭建高度不得超过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三层，并设置符合安全规定的通道和钢制楼梯。搭建的单层建筑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物屋顶不得高出施工现场围挡。禁止搭建木结构房屋、帐篷及利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用现场围挡搭建临时建筑物或设施。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第二十二条 在施工现场设置职工生活区的， 应当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建立健全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宿舍管理制度。每间宿舍住宿人数不得超过15人，人均使用面积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不得少于2平方米， 保障职工冬季取暖和居住安全。禁止明火取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暖和在尚未竣工的建筑物内设置员工集体宿舍。在施工现场外设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置生活区的，应当实行封闭管理。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第二十三条 在施工现场设置食堂及就餐场所的， 应当符合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卫生管理规定，制定健全的生活卫生和预防食物中毒管理制度。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坐落在建成区内的施工现场厕所，应当采用密闭水冲式，保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持干净清洁。高层建筑施工应当隔层设置简易厕所。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第二十四条 施工单位应当制定公共卫生突发事件应急预案。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在施工现场应当配备符合有关规定要求的急救人员、保健医药箱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和急救器材。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第二十五条　施工现场应当设置良好的排水系统和废水回收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利用设施。防止污水、污泥污染周边道路，堵塞排水管道或河道。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采用明沟排水的，沟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顶应当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设置盖板。禁止向饮用水源及各类河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道、水域排水。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第二十六条 施工单位对可能危及公共设施的施工作业， 应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当提前采取保护措施，以保障公共设施的安全和正常使用。造成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损坏的应当承担经济赔偿责任。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　　第四章　法律责任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第二十七条 建设单位违反本规定第六条、 第七条、第十五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条、第十九条规定的，由建设行政主管部门责令限期改正，并可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处以2000元以上3万元以下罚款。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第二十八条 施工单位违反本规定第八条第二款规定的， 由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建设行政主管部门责令限期改正，并可处以1万元以上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3万元以下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罚款;对负有直接责任的工程项目负责人根据前述标准予以罚款,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并按照市建设行政主管部门制定的安全违规记分办法进行处理，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直至停止施工单位参加施工投标活动。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第二十九条 施工单位违反本规定第十三条、 第十四条、第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十六条、第十八条、第二十条、第二十三条规定的，由建设行政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主管部门责令限期改正， 并可处以5000元以上2万元以下罚款；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对负有直接责任的工程项目负责人根据前述标准予以罚款, 并按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照市建设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行政主管部门制定的安全违规记分办法进行处理，直至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停止施工单位参加施工投标活动。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第三十条 施工单位违反本规定第十七条、 第二十一条、第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二十二条的规定，存在安全事故隐患的，由建设行政主管部门责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令限期改正，并可处以1万元以上2万元以下罚款；对负有直接责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任的工程项目负责人根据前述标准予以罚款, 并按照市建设行政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主管部门制定的安全违规记分办法进行处理，直至停止施工单位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参加施工投标活动。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第三十一条　接受委托的安全评价机构违反本规定第八条第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三款，提供虚假安全文明施工达标评估报告的，由建设行政主管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部门处以5000元以上3万元以下罚款； 情节严重的，向颁发安全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评价资质证书的机关通报并向社会曝光。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第三十二条 工程监理单位违反本规定第九条规定的， 由建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设行政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主管部门责令限期改正， 并可处以5000元以上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3万元以下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罚款, 并按照市建设行政主管部门制定的安全违规记分办法进行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处理,直至停止监理单位参加监理投标活动。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第三十三条　对违反本规定进行施工侵害施工人员民事权益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的，除按照规定予以行政处罚外，应依法追究其民事责任并给予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民事赔偿。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第三十四条 任何单位和个人， 对违反本规定的行为有权进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行举报、投诉，有关部门应予受理并予以查处。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第三十五条 当事人对行政处罚决定不服的,可依法申请行政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复议或向人民法院提起诉讼。当事人逾期不申请行政复议，也不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向人民法院提起诉讼，又不履行行政处罚决定的, 由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作出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行政处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罚决定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的机关申请人民法院强制执行。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第三十六条 文明施工监督管理工作人员滥用职权、 玩忽职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守、徇私舞弊的，由其所在单位或者上级主管部门给予行政处分；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构成犯罪的，依法追究刑事责任。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　　　　　　　　 第五章　附 则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第三十七条 法律、 行政法规对铁路、交通、水利等</w:t>
                  </w:r>
                  <w:proofErr w:type="gramStart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专业建</w:t>
                  </w:r>
                  <w:proofErr w:type="gramEnd"/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设工程的文明施工管理没有相关规定的，按照本规定执行。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农村村民自建低层住宅的活动，不适用本规定。</w:t>
                  </w:r>
                  <w:r w:rsidRPr="00D54F3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第三十八条 本规定自2006年6月1日起施行。 </w:t>
                  </w:r>
                </w:p>
              </w:tc>
            </w:tr>
          </w:tbl>
          <w:p w:rsidR="00D54F3C" w:rsidRPr="00D54F3C" w:rsidRDefault="00D54F3C" w:rsidP="00D54F3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E438F" w:rsidRDefault="007E438F"/>
    <w:sectPr w:rsidR="007E438F" w:rsidSect="007E4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F3C"/>
    <w:rsid w:val="000C4213"/>
    <w:rsid w:val="000E2E18"/>
    <w:rsid w:val="002C2EA8"/>
    <w:rsid w:val="004F1769"/>
    <w:rsid w:val="007E438F"/>
    <w:rsid w:val="009D2487"/>
    <w:rsid w:val="00BF196B"/>
    <w:rsid w:val="00CB7E13"/>
    <w:rsid w:val="00D5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4256</Characters>
  <Application>Microsoft Office Word</Application>
  <DocSecurity>0</DocSecurity>
  <Lines>35</Lines>
  <Paragraphs>9</Paragraphs>
  <ScaleCrop>false</ScaleCrop>
  <Company>WwW.YlmF.CoM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2011-01-25T07:27:00Z</dcterms:created>
  <dcterms:modified xsi:type="dcterms:W3CDTF">2011-01-25T07:27:00Z</dcterms:modified>
</cp:coreProperties>
</file>