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AA5A8E" w:rsidRPr="00AA5A8E" w:rsidTr="00AA5A8E">
        <w:trPr>
          <w:trHeight w:val="375"/>
          <w:tblCellSpacing w:w="0" w:type="dxa"/>
          <w:jc w:val="center"/>
        </w:trPr>
        <w:tc>
          <w:tcPr>
            <w:tcW w:w="0" w:type="auto"/>
            <w:vAlign w:val="center"/>
            <w:hideMark/>
          </w:tcPr>
          <w:p w:rsidR="00AA5A8E" w:rsidRPr="00AA5A8E" w:rsidRDefault="00AA5A8E" w:rsidP="00AA5A8E">
            <w:pPr>
              <w:widowControl/>
              <w:spacing w:line="240" w:lineRule="auto"/>
              <w:jc w:val="center"/>
              <w:rPr>
                <w:rFonts w:ascii="宋体" w:eastAsia="宋体" w:hAnsi="宋体" w:cs="宋体"/>
                <w:kern w:val="0"/>
                <w:sz w:val="24"/>
                <w:szCs w:val="24"/>
              </w:rPr>
            </w:pPr>
            <w:r w:rsidRPr="00AA5A8E">
              <w:rPr>
                <w:rFonts w:ascii="宋体" w:eastAsia="宋体" w:hAnsi="宋体" w:cs="宋体"/>
                <w:b/>
                <w:bCs/>
                <w:kern w:val="0"/>
                <w:szCs w:val="21"/>
              </w:rPr>
              <w:t>沈阳市建筑节能新型墙</w:t>
            </w:r>
            <w:proofErr w:type="gramStart"/>
            <w:r w:rsidRPr="00AA5A8E">
              <w:rPr>
                <w:rFonts w:ascii="宋体" w:eastAsia="宋体" w:hAnsi="宋体" w:cs="宋体"/>
                <w:b/>
                <w:bCs/>
                <w:kern w:val="0"/>
                <w:szCs w:val="21"/>
              </w:rPr>
              <w:t>体材</w:t>
            </w:r>
            <w:proofErr w:type="gramEnd"/>
            <w:r w:rsidRPr="00AA5A8E">
              <w:rPr>
                <w:rFonts w:ascii="宋体" w:eastAsia="宋体" w:hAnsi="宋体" w:cs="宋体"/>
                <w:b/>
                <w:bCs/>
                <w:kern w:val="0"/>
                <w:szCs w:val="21"/>
              </w:rPr>
              <w:t>料应用管理办法（沈阳市人民政府第49号令）</w:t>
            </w:r>
          </w:p>
        </w:tc>
      </w:tr>
      <w:tr w:rsidR="00AA5A8E" w:rsidRPr="00AA5A8E" w:rsidTr="00AA5A8E">
        <w:trPr>
          <w:tblCellSpacing w:w="0" w:type="dxa"/>
          <w:jc w:val="center"/>
        </w:trPr>
        <w:tc>
          <w:tcPr>
            <w:tcW w:w="0" w:type="auto"/>
            <w:vAlign w:val="center"/>
            <w:hideMark/>
          </w:tcPr>
          <w:p w:rsidR="00AA5A8E" w:rsidRPr="00AA5A8E" w:rsidRDefault="00AA5A8E" w:rsidP="00AA5A8E">
            <w:pPr>
              <w:widowControl/>
              <w:spacing w:line="240" w:lineRule="auto"/>
              <w:jc w:val="center"/>
              <w:rPr>
                <w:rFonts w:ascii="宋体" w:eastAsia="宋体" w:hAnsi="宋体" w:cs="宋体"/>
                <w:kern w:val="0"/>
                <w:sz w:val="24"/>
                <w:szCs w:val="24"/>
              </w:rPr>
            </w:pPr>
            <w:r w:rsidRPr="00AA5A8E">
              <w:rPr>
                <w:rFonts w:ascii="宋体" w:eastAsia="宋体" w:hAnsi="宋体" w:cs="宋体"/>
                <w:color w:val="999999"/>
                <w:kern w:val="0"/>
                <w:sz w:val="24"/>
                <w:szCs w:val="24"/>
              </w:rPr>
              <w:br/>
              <w:t>(2006年3月1日16:41)</w:t>
            </w:r>
          </w:p>
        </w:tc>
      </w:tr>
      <w:tr w:rsidR="00AA5A8E" w:rsidRPr="00AA5A8E" w:rsidTr="00AA5A8E">
        <w:trPr>
          <w:tblCellSpacing w:w="0" w:type="dxa"/>
          <w:jc w:val="center"/>
        </w:trPr>
        <w:tc>
          <w:tcPr>
            <w:tcW w:w="0" w:type="auto"/>
            <w:hideMark/>
          </w:tcPr>
          <w:tbl>
            <w:tblPr>
              <w:tblW w:w="5000" w:type="pct"/>
              <w:tblCellSpacing w:w="0" w:type="dxa"/>
              <w:tblCellMar>
                <w:left w:w="0" w:type="dxa"/>
                <w:right w:w="0" w:type="dxa"/>
              </w:tblCellMar>
              <w:tblLook w:val="04A0"/>
            </w:tblPr>
            <w:tblGrid>
              <w:gridCol w:w="7475"/>
            </w:tblGrid>
            <w:tr w:rsidR="00AA5A8E" w:rsidRPr="00AA5A8E">
              <w:trPr>
                <w:tblCellSpacing w:w="0" w:type="dxa"/>
              </w:trPr>
              <w:tc>
                <w:tcPr>
                  <w:tcW w:w="0" w:type="auto"/>
                  <w:hideMark/>
                </w:tcPr>
                <w:tbl>
                  <w:tblPr>
                    <w:tblW w:w="5000" w:type="pct"/>
                    <w:tblCellSpacing w:w="0" w:type="dxa"/>
                    <w:tblCellMar>
                      <w:left w:w="0" w:type="dxa"/>
                      <w:right w:w="0" w:type="dxa"/>
                    </w:tblCellMar>
                    <w:tblLook w:val="04A0"/>
                  </w:tblPr>
                  <w:tblGrid>
                    <w:gridCol w:w="7475"/>
                  </w:tblGrid>
                  <w:tr w:rsidR="00AA5A8E" w:rsidRPr="00AA5A8E">
                    <w:trPr>
                      <w:tblCellSpacing w:w="0" w:type="dxa"/>
                    </w:trPr>
                    <w:tc>
                      <w:tcPr>
                        <w:tcW w:w="0" w:type="auto"/>
                        <w:hideMark/>
                      </w:tcPr>
                      <w:tbl>
                        <w:tblPr>
                          <w:tblW w:w="5000" w:type="pct"/>
                          <w:tblCellSpacing w:w="0" w:type="dxa"/>
                          <w:tblCellMar>
                            <w:left w:w="0" w:type="dxa"/>
                            <w:right w:w="0" w:type="dxa"/>
                          </w:tblCellMar>
                          <w:tblLook w:val="04A0"/>
                        </w:tblPr>
                        <w:tblGrid>
                          <w:gridCol w:w="7475"/>
                        </w:tblGrid>
                        <w:tr w:rsidR="00AA5A8E" w:rsidRPr="00AA5A8E">
                          <w:trPr>
                            <w:tblCellSpacing w:w="0" w:type="dxa"/>
                          </w:trPr>
                          <w:tc>
                            <w:tcPr>
                              <w:tcW w:w="0" w:type="auto"/>
                              <w:hideMark/>
                            </w:tcPr>
                            <w:p w:rsidR="00AA5A8E" w:rsidRPr="00AA5A8E" w:rsidRDefault="00AA5A8E" w:rsidP="00AA5A8E">
                              <w:pPr>
                                <w:widowControl/>
                                <w:spacing w:before="100" w:beforeAutospacing="1" w:after="100" w:afterAutospacing="1" w:line="240" w:lineRule="auto"/>
                                <w:jc w:val="center"/>
                                <w:rPr>
                                  <w:rFonts w:ascii="宋体" w:eastAsia="宋体" w:hAnsi="宋体" w:cs="宋体"/>
                                  <w:kern w:val="0"/>
                                  <w:sz w:val="24"/>
                                  <w:szCs w:val="24"/>
                                </w:rPr>
                              </w:pPr>
                              <w:r w:rsidRPr="00AA5A8E">
                                <w:rPr>
                                  <w:rFonts w:ascii="宋体" w:eastAsia="宋体" w:hAnsi="宋体" w:cs="宋体"/>
                                  <w:kern w:val="0"/>
                                  <w:sz w:val="24"/>
                                  <w:szCs w:val="24"/>
                                </w:rPr>
                                <w:t>《沈阳市建筑节能新型墙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料应用管理办法》业给市政府2005年第46次常务会议讨论通过，现予公布，自2006年1月1日起施行。</w:t>
                              </w:r>
                            </w:p>
                            <w:p w:rsidR="00AA5A8E" w:rsidRPr="00AA5A8E" w:rsidRDefault="00AA5A8E" w:rsidP="00AA5A8E">
                              <w:pPr>
                                <w:widowControl/>
                                <w:spacing w:before="100" w:beforeAutospacing="1" w:after="100" w:afterAutospacing="1" w:line="240" w:lineRule="auto"/>
                                <w:jc w:val="right"/>
                                <w:rPr>
                                  <w:rFonts w:ascii="宋体" w:eastAsia="宋体" w:hAnsi="宋体" w:cs="宋体"/>
                                  <w:kern w:val="0"/>
                                  <w:sz w:val="24"/>
                                  <w:szCs w:val="24"/>
                                </w:rPr>
                              </w:pPr>
                              <w:r w:rsidRPr="00AA5A8E">
                                <w:rPr>
                                  <w:rFonts w:ascii="宋体" w:eastAsia="宋体" w:hAnsi="宋体" w:cs="宋体"/>
                                  <w:kern w:val="0"/>
                                  <w:sz w:val="24"/>
                                  <w:szCs w:val="24"/>
                                </w:rPr>
                                <w:t>市长：</w:t>
                              </w:r>
                              <w:proofErr w:type="gramStart"/>
                              <w:r w:rsidRPr="00AA5A8E">
                                <w:rPr>
                                  <w:rFonts w:ascii="宋体" w:eastAsia="宋体" w:hAnsi="宋体" w:cs="宋体"/>
                                  <w:kern w:val="0"/>
                                  <w:sz w:val="24"/>
                                  <w:szCs w:val="24"/>
                                </w:rPr>
                                <w:t>陈政高</w:t>
                              </w:r>
                              <w:proofErr w:type="gramEnd"/>
                              <w:r w:rsidRPr="00AA5A8E">
                                <w:rPr>
                                  <w:rFonts w:ascii="宋体" w:eastAsia="宋体" w:hAnsi="宋体" w:cs="宋体"/>
                                  <w:kern w:val="0"/>
                                  <w:sz w:val="24"/>
                                  <w:szCs w:val="24"/>
                                </w:rPr>
                                <w:br/>
                                <w:t>二○○五年十二月十五日</w:t>
                              </w:r>
                            </w:p>
                            <w:p w:rsidR="00AA5A8E" w:rsidRPr="00AA5A8E" w:rsidRDefault="00AA5A8E" w:rsidP="00AA5A8E">
                              <w:pPr>
                                <w:widowControl/>
                                <w:spacing w:before="100" w:beforeAutospacing="1" w:after="100" w:afterAutospacing="1" w:line="240" w:lineRule="auto"/>
                                <w:jc w:val="center"/>
                                <w:rPr>
                                  <w:rFonts w:ascii="宋体" w:eastAsia="宋体" w:hAnsi="宋体" w:cs="宋体"/>
                                  <w:kern w:val="0"/>
                                  <w:sz w:val="24"/>
                                  <w:szCs w:val="24"/>
                                </w:rPr>
                              </w:pPr>
                              <w:r w:rsidRPr="00AA5A8E">
                                <w:rPr>
                                  <w:rFonts w:ascii="宋体" w:eastAsia="宋体" w:hAnsi="宋体" w:cs="宋体"/>
                                  <w:kern w:val="0"/>
                                  <w:sz w:val="24"/>
                                  <w:szCs w:val="24"/>
                                </w:rPr>
                                <w:t>沈阳市建筑节能新型墙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料应用管理办法</w:t>
                              </w:r>
                            </w:p>
                            <w:p w:rsidR="00AA5A8E" w:rsidRPr="00AA5A8E" w:rsidRDefault="00AA5A8E" w:rsidP="00AA5A8E">
                              <w:pPr>
                                <w:widowControl/>
                                <w:spacing w:before="100" w:beforeAutospacing="1" w:after="100" w:afterAutospacing="1" w:line="240" w:lineRule="auto"/>
                                <w:jc w:val="left"/>
                                <w:rPr>
                                  <w:rFonts w:ascii="宋体" w:eastAsia="宋体" w:hAnsi="宋体" w:cs="宋体"/>
                                  <w:kern w:val="0"/>
                                  <w:sz w:val="24"/>
                                  <w:szCs w:val="24"/>
                                </w:rPr>
                              </w:pPr>
                              <w:r w:rsidRPr="00AA5A8E">
                                <w:rPr>
                                  <w:rFonts w:ascii="宋体" w:eastAsia="宋体" w:hAnsi="宋体" w:cs="宋体"/>
                                  <w:kern w:val="0"/>
                                  <w:sz w:val="24"/>
                                  <w:szCs w:val="24"/>
                                </w:rPr>
                                <w:t xml:space="preserve">　　第一条为了加强建筑节能新型墙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料应用管理，提高节能建筑质量，保护生态环境，建设节约型社会，根据国家、省有关规定，结合本市实际，制定本办法。</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第二条凡在本市行政区域内从事建筑规划、设计、建设、施工图审查、施工、监理、工程质量监督以及墙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料应用和管理的单位，均应执行本办法。</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第三条市城乡建设委员会是本市建筑节能新型墙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料推广应用的行政主管部门。市建筑节能墙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料改革办公室（以下简称市建筑节能墙改办）负责本市建筑节能新型墙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料推广应用的日常监督管理工作。各级政府有关部门应当按照职责分工，做好建筑节能新型墙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料的推广和应用工作。</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第四条市和区、县（市）人民政府应当将建筑节能和发展新型墙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料纳入国民经济和社会发展计划，鼓励、引导、扶持新型墙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料和建筑节能技术与产品的研发、生产和推广应用。</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第五条建筑节能新型墙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料推广应用坚持节能、节地、节水、节材和保护环境的原则，新建与改建并重，统筹规划、分步实施。</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六条新建、扩建、改建的建筑工程应当执行国家建筑节能设计标准和省、市建筑节能设计地方标准。居住建筑应当执行国家《民用建筑节能设计标准（采暖居住部分）》和省、市节能设计地方标准。公共建筑应当执行《公共建筑节能设计标准》和省、市节能设计地方标准。</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第七条建设单位应当按照建筑节能设计标准和技术要求委托工程项目的设计、施工、监理并组织竣工验收。</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第八条设计单位应当按照建筑节能标准进行设计，采用先进、成熟的节能技术和产品，保证节能建筑设计质量。</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第九条施工图审查机构在审查建筑工程项目施工图时，应当将建筑</w:t>
                              </w:r>
                              <w:r w:rsidRPr="00AA5A8E">
                                <w:rPr>
                                  <w:rFonts w:ascii="宋体" w:eastAsia="宋体" w:hAnsi="宋体" w:cs="宋体"/>
                                  <w:kern w:val="0"/>
                                  <w:sz w:val="24"/>
                                  <w:szCs w:val="24"/>
                                </w:rPr>
                                <w:lastRenderedPageBreak/>
                                <w:t>节能设计作为施工图审查的必审内容，对违反建筑节能设计标准的项目，不得审查通过。</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第十条经节能设计审查合格的项目，建设单位应在收到审查合格证明文件后30日内到市建筑节能墙改办进行备案。</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第十一条对施工图设计文件未经审查或者经审查不符合建筑节能设计标准的建筑工程，不得颁发施工许可证。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第十二条施工单位应当按照施工技术标准和审查合格的设计文件进行施工，不得擅自改变节能设计，保证建筑工程施工质量。施工单位应当对工程使用的墙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料、保温材料和门窗按照规定进场检测，不符合节能设计和质量标准的，不得在工程中应用。</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第十三条监理单位应当按照节能技术标准、节能设计文件对节能工程建设实施监理，并承担监理责任。对不符合标准和建筑节能设计要求的建筑材料、建筑构配件和设备，不得同意在建筑工程中安装和使用。</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第十四条对达不到建筑节能设计和质量标准要求的建筑工程，不得竣工验收备案。</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第十五条既有建筑应当按照建筑节能标准和要求逐步进行改造。</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第十六条节能建筑实行认定制度。认定工作由市建筑节能墙改办负责组织实施。</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第十七条禁止生产实心粘土砖，逐步禁止生产其它粘土制品墙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w:t>
                              </w:r>
                            </w:p>
                            <w:p w:rsidR="00AA5A8E" w:rsidRPr="00AA5A8E" w:rsidRDefault="00AA5A8E" w:rsidP="00AA5A8E">
                              <w:pPr>
                                <w:widowControl/>
                                <w:spacing w:before="100" w:beforeAutospacing="1" w:after="100" w:afterAutospacing="1" w:line="240" w:lineRule="auto"/>
                                <w:jc w:val="left"/>
                                <w:rPr>
                                  <w:rFonts w:ascii="宋体" w:eastAsia="宋体" w:hAnsi="宋体" w:cs="宋体"/>
                                  <w:kern w:val="0"/>
                                  <w:sz w:val="24"/>
                                  <w:szCs w:val="24"/>
                                </w:rPr>
                              </w:pPr>
                              <w:r w:rsidRPr="00AA5A8E">
                                <w:rPr>
                                  <w:rFonts w:ascii="宋体" w:eastAsia="宋体" w:hAnsi="宋体" w:cs="宋体"/>
                                  <w:kern w:val="0"/>
                                  <w:sz w:val="24"/>
                                  <w:szCs w:val="24"/>
                                </w:rPr>
                                <w:t xml:space="preserve">　　第十八条建筑工程不得设计和使用实心粘土砖，逐步禁止设计和使用其它粘土制品墙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料。建筑非承重墙体、构筑物、围墙和临时建筑不得设计和使用粘土制品墙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第十九条推广发展下列建筑节能技术和产品：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w:t>
                              </w:r>
                              <w:proofErr w:type="gramStart"/>
                              <w:r w:rsidRPr="00AA5A8E">
                                <w:rPr>
                                  <w:rFonts w:ascii="宋体" w:eastAsia="宋体" w:hAnsi="宋体" w:cs="宋体"/>
                                  <w:kern w:val="0"/>
                                  <w:sz w:val="24"/>
                                  <w:szCs w:val="24"/>
                                </w:rPr>
                                <w:t>一</w:t>
                              </w:r>
                              <w:proofErr w:type="gramEnd"/>
                              <w:r w:rsidRPr="00AA5A8E">
                                <w:rPr>
                                  <w:rFonts w:ascii="宋体" w:eastAsia="宋体" w:hAnsi="宋体" w:cs="宋体"/>
                                  <w:kern w:val="0"/>
                                  <w:sz w:val="24"/>
                                  <w:szCs w:val="24"/>
                                </w:rPr>
                                <w:t>)新型节能墙体、屋面和楼梯间的保温、隔热技术和产品；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(二)高效节能门窗及其保温隔热、密闭技术和产品；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(三)供热采暖系统调控与热计量、空调制冷节能技术和产品；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(四)太阳能、地下能源、风能和沼气等可再生能源应用技术和产品；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(五)建筑照明节能技术和产品；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lastRenderedPageBreak/>
                                <w:br/>
                                <w:t xml:space="preserve">　　(六)遮阳与通风设施应用技术和产品；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(七)其它技术成熟、效果显著的节能技术和产品。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第二十条推广发展下列新型墙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w:t>
                              </w:r>
                              <w:proofErr w:type="gramStart"/>
                              <w:r w:rsidRPr="00AA5A8E">
                                <w:rPr>
                                  <w:rFonts w:ascii="宋体" w:eastAsia="宋体" w:hAnsi="宋体" w:cs="宋体"/>
                                  <w:kern w:val="0"/>
                                  <w:sz w:val="24"/>
                                  <w:szCs w:val="24"/>
                                </w:rPr>
                                <w:t>一</w:t>
                              </w:r>
                              <w:proofErr w:type="gramEnd"/>
                              <w:r w:rsidRPr="00AA5A8E">
                                <w:rPr>
                                  <w:rFonts w:ascii="宋体" w:eastAsia="宋体" w:hAnsi="宋体" w:cs="宋体"/>
                                  <w:kern w:val="0"/>
                                  <w:sz w:val="24"/>
                                  <w:szCs w:val="24"/>
                                </w:rPr>
                                <w:t>)普通混凝土小型空心砌块、轻集料混凝土小型空心砌块；</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(二)蒸压加气混凝土砌块和条板、石膏砌块和条板；</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(三)非粘土类烧结砖；</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(四)轻质墙板、复合保温墙板、整体式墙板；</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(五)高掺量的利废制品；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(六)其它不含粘土成份的新型墙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一条建筑工程中应用的节能新技术、新材料，应符合国家、省和本市相关设计、施工、验收标准。无上述标准的，应当通过市建筑节能墙改办组织的技术论证。市建筑节能墙改办会同有关部门定期公布推荐、限制、淘汰的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料和建筑节能技术、产品。</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第二十二条利用煤矸石、粉煤灰等固体废物生产新型墙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料的企业，符合国家规定条件并经有关部门认定，享受税费优惠政策。</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第二十三条对在推进建筑节能新型墙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料推广应用工作中做出突出贡献的单位和个人，给予表彰、奖励。</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四条对违反本办法第七条规定，建设单位不按建筑节能设计标准和技术要求委托设计、施工、监理、组织竣工验收，影响建筑工程节能质量的，由市建设行政主管部门责令改正，并对责任单位处以每项单体工程1万元以上3万元以下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第二十五条对违反本办法第八条规定，设计单位不按建筑节能设计标准进行设计的，由市建设行政主管部门责令改正，并对责任单位处以每项单体工程1万元以上3万元以下罚款。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第二十六条对违反本办法第九条规定，施工图审查机构将不符合建筑节能设计标准的施工图设计文件通过审查的，由市建设行政主管部门对责任单位进行处罚，直至取消其施工图审查资格。</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第二十七条对违反本办法第十条规定，建设单位未到市建筑节能墙</w:t>
                              </w:r>
                              <w:r w:rsidRPr="00AA5A8E">
                                <w:rPr>
                                  <w:rFonts w:ascii="宋体" w:eastAsia="宋体" w:hAnsi="宋体" w:cs="宋体"/>
                                  <w:kern w:val="0"/>
                                  <w:sz w:val="24"/>
                                  <w:szCs w:val="24"/>
                                </w:rPr>
                                <w:lastRenderedPageBreak/>
                                <w:t>改办备案的，由市建设行政主管部门责令改正，拒不改正的，处以3000元罚款。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第二十八条对违反本办法第十二条规定，施工单位不按施工技术标准和审查合格的设计文件进行施工，或使用不符合节能设计和质量标准的墙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料、保温材料、门窗，影响建筑工程节能质量的，由市建设行政主管部门责令改正，并对责任单位处以每项单体工程1万元以上3万元以下罚款。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二十九条对违反本办法第十三条规定，监理单位不按节能技术标准、节能设计文件实施监理，或同意安装、使用不符合标准与建筑节能设计要求的建筑材料、建筑构配件和设备的，由市城市管理行政执法部门责令改正，并对责任单位处以每项单体工程1万元以上3万元以下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第三十条对违反本办法第十八条规定的，区别设计和使用，由市建设行政主管部门和市城市管理行政执法部门责令改正，并分别对设计和使用的责任单位处以每项单体工程1万元以上3万元以下罚款。</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第三十一条当事人对行政处罚决定不服的，可以依法申请行政复议或者提起行政诉讼。</w:t>
                              </w:r>
                              <w:r w:rsidRPr="00AA5A8E">
                                <w:rPr>
                                  <w:rFonts w:ascii="宋体" w:eastAsia="宋体" w:hAnsi="宋体" w:cs="宋体"/>
                                  <w:kern w:val="0"/>
                                  <w:sz w:val="24"/>
                                  <w:szCs w:val="24"/>
                                </w:rPr>
                                <w:br/>
                              </w:r>
                              <w:r w:rsidRPr="00AA5A8E">
                                <w:rPr>
                                  <w:rFonts w:ascii="宋体" w:eastAsia="宋体" w:hAnsi="宋体" w:cs="宋体"/>
                                  <w:kern w:val="0"/>
                                  <w:sz w:val="24"/>
                                  <w:szCs w:val="24"/>
                                </w:rPr>
                                <w:br/>
                                <w:t xml:space="preserve">　　第三十二条本办法自2006年1月1日起施行。《沈阳市建筑节能新型墙</w:t>
                              </w:r>
                              <w:proofErr w:type="gramStart"/>
                              <w:r w:rsidRPr="00AA5A8E">
                                <w:rPr>
                                  <w:rFonts w:ascii="宋体" w:eastAsia="宋体" w:hAnsi="宋体" w:cs="宋体"/>
                                  <w:kern w:val="0"/>
                                  <w:sz w:val="24"/>
                                  <w:szCs w:val="24"/>
                                </w:rPr>
                                <w:t>体材</w:t>
                              </w:r>
                              <w:proofErr w:type="gramEnd"/>
                              <w:r w:rsidRPr="00AA5A8E">
                                <w:rPr>
                                  <w:rFonts w:ascii="宋体" w:eastAsia="宋体" w:hAnsi="宋体" w:cs="宋体"/>
                                  <w:kern w:val="0"/>
                                  <w:sz w:val="24"/>
                                  <w:szCs w:val="24"/>
                                </w:rPr>
                                <w:t>料应用管理办法》（沈政令〔1998〕9号）即行废止。</w:t>
                              </w:r>
                            </w:p>
                          </w:tc>
                        </w:tr>
                      </w:tbl>
                      <w:p w:rsidR="00AA5A8E" w:rsidRPr="00AA5A8E" w:rsidRDefault="00AA5A8E" w:rsidP="00AA5A8E">
                        <w:pPr>
                          <w:widowControl/>
                          <w:spacing w:line="240" w:lineRule="auto"/>
                          <w:jc w:val="left"/>
                          <w:rPr>
                            <w:rFonts w:ascii="宋体" w:eastAsia="宋体" w:hAnsi="宋体" w:cs="宋体"/>
                            <w:kern w:val="0"/>
                            <w:sz w:val="24"/>
                            <w:szCs w:val="24"/>
                          </w:rPr>
                        </w:pPr>
                      </w:p>
                    </w:tc>
                  </w:tr>
                </w:tbl>
                <w:p w:rsidR="00AA5A8E" w:rsidRPr="00AA5A8E" w:rsidRDefault="00AA5A8E" w:rsidP="00AA5A8E">
                  <w:pPr>
                    <w:widowControl/>
                    <w:spacing w:line="240" w:lineRule="auto"/>
                    <w:jc w:val="left"/>
                    <w:rPr>
                      <w:rFonts w:ascii="宋体" w:eastAsia="宋体" w:hAnsi="宋体" w:cs="宋体"/>
                      <w:kern w:val="0"/>
                      <w:sz w:val="24"/>
                      <w:szCs w:val="24"/>
                    </w:rPr>
                  </w:pPr>
                </w:p>
              </w:tc>
            </w:tr>
          </w:tbl>
          <w:p w:rsidR="00AA5A8E" w:rsidRPr="00AA5A8E" w:rsidRDefault="00AA5A8E" w:rsidP="00AA5A8E">
            <w:pPr>
              <w:widowControl/>
              <w:spacing w:line="240" w:lineRule="auto"/>
              <w:jc w:val="left"/>
              <w:rPr>
                <w:rFonts w:ascii="宋体" w:eastAsia="宋体" w:hAnsi="宋体" w:cs="宋体"/>
                <w:kern w:val="0"/>
                <w:szCs w:val="21"/>
              </w:rPr>
            </w:pPr>
          </w:p>
        </w:tc>
      </w:tr>
    </w:tbl>
    <w:p w:rsidR="007E438F" w:rsidRPr="00AA5A8E" w:rsidRDefault="007E438F"/>
    <w:sectPr w:rsidR="007E438F" w:rsidRPr="00AA5A8E" w:rsidSect="007E43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5A8E"/>
    <w:rsid w:val="000C4213"/>
    <w:rsid w:val="000E2E18"/>
    <w:rsid w:val="002C2EA8"/>
    <w:rsid w:val="004F1769"/>
    <w:rsid w:val="00735A01"/>
    <w:rsid w:val="007E438F"/>
    <w:rsid w:val="00AA5A8E"/>
    <w:rsid w:val="00BF196B"/>
    <w:rsid w:val="00CB7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5A8E"/>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1016131">
      <w:bodyDiv w:val="1"/>
      <w:marLeft w:val="0"/>
      <w:marRight w:val="0"/>
      <w:marTop w:val="0"/>
      <w:marBottom w:val="0"/>
      <w:divBdr>
        <w:top w:val="none" w:sz="0" w:space="0" w:color="auto"/>
        <w:left w:val="none" w:sz="0" w:space="0" w:color="auto"/>
        <w:bottom w:val="none" w:sz="0" w:space="0" w:color="auto"/>
        <w:right w:val="none" w:sz="0" w:space="0" w:color="auto"/>
      </w:divBdr>
      <w:divsChild>
        <w:div w:id="1358391786">
          <w:marLeft w:val="0"/>
          <w:marRight w:val="0"/>
          <w:marTop w:val="0"/>
          <w:marBottom w:val="0"/>
          <w:divBdr>
            <w:top w:val="none" w:sz="0" w:space="0" w:color="auto"/>
            <w:left w:val="none" w:sz="0" w:space="0" w:color="auto"/>
            <w:bottom w:val="none" w:sz="0" w:space="0" w:color="auto"/>
            <w:right w:val="none" w:sz="0" w:space="0" w:color="auto"/>
          </w:divBdr>
          <w:divsChild>
            <w:div w:id="1380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Words>
  <Characters>2429</Characters>
  <Application>Microsoft Office Word</Application>
  <DocSecurity>0</DocSecurity>
  <Lines>20</Lines>
  <Paragraphs>5</Paragraphs>
  <ScaleCrop>false</ScaleCrop>
  <Company>WwW.YlmF.CoM</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1</cp:revision>
  <dcterms:created xsi:type="dcterms:W3CDTF">2011-01-25T07:36:00Z</dcterms:created>
  <dcterms:modified xsi:type="dcterms:W3CDTF">2011-01-25T07:37:00Z</dcterms:modified>
</cp:coreProperties>
</file>